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Nom propriétaire</w:t>
      </w:r>
    </w:p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Pr="00B0233F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B0233F">
        <w:rPr>
          <w:rFonts w:ascii="Arial Narrow" w:hAnsi="Arial Narrow"/>
          <w:iCs/>
          <w:sz w:val="22"/>
        </w:rPr>
        <w:t>CP</w:t>
      </w:r>
    </w:p>
    <w:p w:rsidR="0062355D" w:rsidRPr="00B0233F" w:rsidRDefault="0062355D" w:rsidP="0062355D">
      <w:pPr>
        <w:ind w:left="284"/>
        <w:rPr>
          <w:rFonts w:ascii="Arial Narrow" w:hAnsi="Arial Narrow"/>
          <w:iCs/>
          <w:sz w:val="22"/>
        </w:rPr>
      </w:pPr>
    </w:p>
    <w:p w:rsidR="00B07C17" w:rsidRDefault="00B07C17"/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>
        <w:tab/>
      </w:r>
      <w:r w:rsidR="00182295">
        <w:rPr>
          <w:rFonts w:ascii="Arial Narrow" w:hAnsi="Arial Narrow"/>
          <w:sz w:val="22"/>
          <w:szCs w:val="24"/>
        </w:rPr>
        <w:t>L</w:t>
      </w:r>
      <w:r>
        <w:rPr>
          <w:rFonts w:ascii="Arial Narrow" w:hAnsi="Arial Narrow"/>
          <w:sz w:val="22"/>
          <w:szCs w:val="24"/>
        </w:rPr>
        <w:t>ocataire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iCs/>
          <w:sz w:val="22"/>
        </w:rPr>
        <w:t>CP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bookmarkStart w:id="0" w:name="_GoBack"/>
      <w:bookmarkEnd w:id="0"/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ab/>
        <w:t xml:space="preserve">Ville, le </w:t>
      </w:r>
    </w:p>
    <w:p w:rsidR="0062355D" w:rsidRP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/>
          <w:sz w:val="22"/>
          <w:szCs w:val="24"/>
        </w:rPr>
      </w:pPr>
    </w:p>
    <w:p w:rsidR="0062355D" w:rsidRDefault="0062355D"/>
    <w:p w:rsidR="0062355D" w:rsidRDefault="0062355D" w:rsidP="0062355D">
      <w:pPr>
        <w:tabs>
          <w:tab w:val="left" w:pos="5670"/>
        </w:tabs>
      </w:pPr>
    </w:p>
    <w:p w:rsidR="00515D29" w:rsidRPr="00EC3FDA" w:rsidRDefault="00515D29" w:rsidP="00515D29">
      <w:pPr>
        <w:ind w:left="284"/>
        <w:rPr>
          <w:rFonts w:ascii="Arial Narrow" w:hAnsi="Arial Narrow"/>
          <w:sz w:val="20"/>
          <w:szCs w:val="22"/>
        </w:rPr>
      </w:pPr>
      <w:r w:rsidRPr="00EC3FDA">
        <w:rPr>
          <w:rFonts w:ascii="Arial Narrow" w:hAnsi="Arial Narrow"/>
          <w:sz w:val="20"/>
          <w:szCs w:val="22"/>
          <w:u w:val="single"/>
        </w:rPr>
        <w:t>Objet</w:t>
      </w:r>
      <w:r w:rsidRPr="00EC3FDA">
        <w:rPr>
          <w:rFonts w:ascii="Arial Narrow" w:hAnsi="Arial Narrow"/>
          <w:sz w:val="20"/>
          <w:szCs w:val="22"/>
        </w:rPr>
        <w:t xml:space="preserve"> : Taxe ordures ménagères </w:t>
      </w:r>
    </w:p>
    <w:p w:rsidR="00515D29" w:rsidRPr="00296F9D" w:rsidRDefault="00515D29" w:rsidP="00515D29">
      <w:pPr>
        <w:ind w:left="284"/>
        <w:rPr>
          <w:rFonts w:ascii="Arial Narrow" w:hAnsi="Arial Narrow"/>
        </w:rPr>
      </w:pPr>
    </w:p>
    <w:p w:rsidR="00515D29" w:rsidRPr="00296F9D" w:rsidRDefault="00515D29" w:rsidP="00515D29">
      <w:pPr>
        <w:ind w:left="284"/>
        <w:rPr>
          <w:rFonts w:ascii="Arial Narrow" w:hAnsi="Arial Narrow"/>
        </w:rPr>
      </w:pPr>
    </w:p>
    <w:p w:rsidR="00515D29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« Civilité locataire »,</w:t>
      </w: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eastAsia="Calibri" w:hAnsi="Arial Narrow"/>
          <w:color w:val="333333"/>
          <w:sz w:val="22"/>
        </w:rPr>
      </w:pP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eastAsia="Calibri" w:hAnsi="Arial Narrow"/>
          <w:color w:val="333333"/>
          <w:sz w:val="22"/>
        </w:rPr>
      </w:pPr>
      <w:r w:rsidRPr="00EC3FDA">
        <w:rPr>
          <w:rFonts w:ascii="Arial Narrow" w:eastAsia="Calibri" w:hAnsi="Arial Narrow"/>
          <w:color w:val="333333"/>
          <w:sz w:val="22"/>
        </w:rPr>
        <w:t>En tant que propriétaire du logement que vous occupez actuellement, j'ai réglé la taxe d'enlèvement des ordures ménagères pour cette année</w:t>
      </w:r>
      <w:r w:rsidRPr="00EC3FDA">
        <w:rPr>
          <w:rFonts w:ascii="Arial Narrow" w:eastAsia="Calibri" w:hAnsi="Arial Narrow"/>
          <w:b/>
          <w:color w:val="333333"/>
          <w:sz w:val="22"/>
        </w:rPr>
        <w:t>.</w:t>
      </w:r>
    </w:p>
    <w:p w:rsidR="00515D29" w:rsidRPr="00EC3FDA" w:rsidRDefault="00515D29" w:rsidP="00515D29">
      <w:pPr>
        <w:autoSpaceDE w:val="0"/>
        <w:autoSpaceDN w:val="0"/>
        <w:adjustRightInd w:val="0"/>
        <w:ind w:left="284" w:firstLine="851"/>
        <w:jc w:val="both"/>
        <w:rPr>
          <w:rFonts w:ascii="Arial Narrow" w:eastAsia="Calibri" w:hAnsi="Arial Narrow"/>
          <w:color w:val="333333"/>
          <w:sz w:val="22"/>
        </w:rPr>
      </w:pP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eastAsia="Calibri" w:hAnsi="Arial Narrow"/>
          <w:color w:val="333333"/>
          <w:sz w:val="22"/>
        </w:rPr>
      </w:pPr>
      <w:r w:rsidRPr="00EC3FDA">
        <w:rPr>
          <w:rFonts w:ascii="Arial Narrow" w:eastAsia="Calibri" w:hAnsi="Arial Narrow"/>
          <w:color w:val="333333"/>
          <w:sz w:val="22"/>
        </w:rPr>
        <w:t>Selon le décret du 26 août 1987, cette taxe fait partie des charges récupérables par le bailleur sur le locataire.</w:t>
      </w:r>
    </w:p>
    <w:p w:rsidR="00515D29" w:rsidRPr="00EC3FDA" w:rsidRDefault="00515D29" w:rsidP="00515D29">
      <w:pPr>
        <w:autoSpaceDE w:val="0"/>
        <w:autoSpaceDN w:val="0"/>
        <w:adjustRightInd w:val="0"/>
        <w:ind w:left="284" w:firstLine="851"/>
        <w:jc w:val="both"/>
        <w:rPr>
          <w:rFonts w:ascii="Arial Narrow" w:eastAsia="Calibri" w:hAnsi="Arial Narrow"/>
          <w:color w:val="333333"/>
          <w:sz w:val="22"/>
        </w:rPr>
      </w:pPr>
    </w:p>
    <w:p w:rsidR="00515D29" w:rsidRPr="00692E38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0"/>
        </w:rPr>
      </w:pPr>
      <w:r w:rsidRPr="00692E38">
        <w:rPr>
          <w:rFonts w:ascii="Arial Narrow" w:eastAsia="Calibri" w:hAnsi="Arial Narrow"/>
          <w:i/>
          <w:color w:val="333333"/>
          <w:sz w:val="20"/>
        </w:rPr>
        <w:t>« </w:t>
      </w:r>
      <w:r w:rsidRPr="00692E38">
        <w:rPr>
          <w:rFonts w:ascii="Arial Narrow" w:hAnsi="Arial Narrow"/>
          <w:i/>
          <w:sz w:val="20"/>
        </w:rPr>
        <w:t xml:space="preserve">Toute propriété soumise à la taxe foncière bâtie (TFB) l'est aussi à la taxe d'enlèvement sur les ordures ménagères (TEOM). Elle s’applique au contribuable propriétaire mais également à l'usufruitier du bien. </w:t>
      </w:r>
      <w:r w:rsidRPr="00692E38">
        <w:rPr>
          <w:rFonts w:ascii="Arial Narrow" w:hAnsi="Arial Narrow"/>
          <w:b/>
          <w:i/>
          <w:sz w:val="20"/>
        </w:rPr>
        <w:t>Si le bien imposé à la TEOM est loué, le propriétaire peut en récupérer le montant dans les charges locatives</w:t>
      </w:r>
      <w:r w:rsidRPr="00692E38">
        <w:rPr>
          <w:rFonts w:ascii="Arial Narrow" w:hAnsi="Arial Narrow"/>
          <w:i/>
          <w:sz w:val="20"/>
        </w:rPr>
        <w:t>. Elle apparaît sur l'avis de la taxe foncière. Lors du paiement, elle est incluse dans le montant global à payer avant le 15 octobre de chaque année. »</w:t>
      </w:r>
    </w:p>
    <w:p w:rsidR="00515D29" w:rsidRPr="00EC3FDA" w:rsidRDefault="00515D29" w:rsidP="00515D29">
      <w:pPr>
        <w:autoSpaceDE w:val="0"/>
        <w:autoSpaceDN w:val="0"/>
        <w:adjustRightInd w:val="0"/>
        <w:ind w:left="284" w:firstLine="851"/>
        <w:jc w:val="both"/>
        <w:rPr>
          <w:rFonts w:ascii="Arial Narrow" w:hAnsi="Arial Narrow"/>
          <w:sz w:val="22"/>
        </w:rPr>
      </w:pP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eastAsia="Calibri" w:hAnsi="Arial Narrow"/>
          <w:sz w:val="22"/>
        </w:rPr>
      </w:pPr>
      <w:r w:rsidRPr="00EC3FDA">
        <w:rPr>
          <w:rFonts w:ascii="Arial Narrow" w:eastAsia="Calibri" w:hAnsi="Arial Narrow"/>
          <w:sz w:val="22"/>
        </w:rPr>
        <w:t xml:space="preserve">Vous trouverez joint à la présente copie de ma taxe foncière sur laquelle apparaît le montant de cette taxe.  </w:t>
      </w:r>
    </w:p>
    <w:p w:rsidR="00515D29" w:rsidRPr="00EC3FDA" w:rsidRDefault="00515D29" w:rsidP="00515D29">
      <w:pPr>
        <w:autoSpaceDE w:val="0"/>
        <w:autoSpaceDN w:val="0"/>
        <w:adjustRightInd w:val="0"/>
        <w:ind w:left="284" w:firstLine="851"/>
        <w:jc w:val="both"/>
        <w:rPr>
          <w:rFonts w:ascii="Arial Narrow" w:eastAsia="Calibri" w:hAnsi="Arial Narrow"/>
          <w:sz w:val="22"/>
        </w:rPr>
      </w:pP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eastAsia="Calibri" w:hAnsi="Arial Narrow"/>
          <w:sz w:val="22"/>
        </w:rPr>
      </w:pPr>
      <w:r w:rsidRPr="00EC3FDA">
        <w:rPr>
          <w:rFonts w:ascii="Arial Narrow" w:eastAsia="Calibri" w:hAnsi="Arial Narrow"/>
          <w:sz w:val="22"/>
        </w:rPr>
        <w:t xml:space="preserve">Je vous remercie de bien vouloir me la régler par retour de courrier. </w:t>
      </w: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</w:rPr>
      </w:pPr>
    </w:p>
    <w:p w:rsidR="00515D29" w:rsidRPr="00EC3FDA" w:rsidRDefault="00515D29" w:rsidP="00515D2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</w:rPr>
      </w:pPr>
      <w:r w:rsidRPr="00EC3FDA">
        <w:rPr>
          <w:rFonts w:ascii="Arial Narrow" w:hAnsi="Arial Narrow"/>
          <w:sz w:val="22"/>
        </w:rPr>
        <w:t xml:space="preserve">Je vous prie de croire, </w:t>
      </w:r>
      <w:r>
        <w:rPr>
          <w:rFonts w:ascii="Arial Narrow" w:hAnsi="Arial Narrow"/>
          <w:iCs/>
        </w:rPr>
        <w:t xml:space="preserve">« Civilité locataire », </w:t>
      </w:r>
      <w:r w:rsidRPr="00EC3FDA">
        <w:rPr>
          <w:rFonts w:ascii="Arial Narrow" w:hAnsi="Arial Narrow"/>
          <w:sz w:val="22"/>
        </w:rPr>
        <w:t xml:space="preserve">à l’assurance de ma parfaite considération. </w:t>
      </w:r>
    </w:p>
    <w:p w:rsidR="0062355D" w:rsidRPr="00B0233F" w:rsidRDefault="0062355D" w:rsidP="0062355D">
      <w:pPr>
        <w:ind w:left="284"/>
        <w:rPr>
          <w:rFonts w:ascii="Arial Narrow" w:hAnsi="Arial Narrow"/>
          <w:sz w:val="22"/>
        </w:rPr>
      </w:pPr>
      <w:r w:rsidRPr="00B0233F">
        <w:rPr>
          <w:rFonts w:ascii="Arial Narrow" w:hAnsi="Arial Narrow"/>
          <w:sz w:val="22"/>
        </w:rPr>
        <w:t xml:space="preserve"> </w:t>
      </w:r>
      <w:r w:rsidRPr="00B0233F">
        <w:rPr>
          <w:rFonts w:ascii="Arial Narrow" w:hAnsi="Arial Narrow"/>
          <w:sz w:val="22"/>
        </w:rPr>
        <w:tab/>
      </w:r>
    </w:p>
    <w:p w:rsidR="0062355D" w:rsidRPr="00B0233F" w:rsidRDefault="0062355D" w:rsidP="0062355D">
      <w:pPr>
        <w:ind w:left="284"/>
        <w:rPr>
          <w:rFonts w:ascii="Arial Narrow" w:hAnsi="Arial Narrow"/>
          <w:i/>
          <w:sz w:val="22"/>
        </w:rPr>
      </w:pPr>
      <w:r w:rsidRPr="00B0233F">
        <w:rPr>
          <w:rFonts w:ascii="Arial Narrow" w:hAnsi="Arial Narrow"/>
          <w:sz w:val="22"/>
        </w:rPr>
        <w:t xml:space="preserve"> </w:t>
      </w:r>
    </w:p>
    <w:p w:rsidR="0062355D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</w:rPr>
        <w:tab/>
        <w:t>Signature</w:t>
      </w:r>
    </w:p>
    <w:p w:rsidR="0062355D" w:rsidRDefault="0062355D"/>
    <w:p w:rsidR="0062355D" w:rsidRDefault="0062355D"/>
    <w:p w:rsidR="0062355D" w:rsidRDefault="0062355D"/>
    <w:p w:rsidR="0062355D" w:rsidRDefault="0062355D"/>
    <w:sectPr w:rsidR="0062355D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182295"/>
    <w:rsid w:val="003473F6"/>
    <w:rsid w:val="004F50C4"/>
    <w:rsid w:val="00515D29"/>
    <w:rsid w:val="0062355D"/>
    <w:rsid w:val="00AD1CA1"/>
    <w:rsid w:val="00B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A3BF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4</cp:revision>
  <dcterms:created xsi:type="dcterms:W3CDTF">2018-07-11T16:35:00Z</dcterms:created>
  <dcterms:modified xsi:type="dcterms:W3CDTF">2018-07-11T16:51:00Z</dcterms:modified>
</cp:coreProperties>
</file>